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A72578" w:rsidRDefault="00B4741E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A72578" w:rsidRDefault="00170593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E127002" w:rsidR="00B4741E" w:rsidRPr="00A72578" w:rsidRDefault="00896E4A" w:rsidP="005861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/>
          <w:sz w:val="22"/>
          <w:szCs w:val="22"/>
          <w:lang w:val="hy-AM" w:eastAsia="hy-AM"/>
        </w:rPr>
        <w:t>Հայաստանի Հանրապետության ք</w:t>
      </w:r>
      <w:r w:rsidR="00B4741E" w:rsidRPr="00A72578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A72578" w:rsidRDefault="00CD7410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A72578" w:rsidRDefault="00B4741E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24600ADE" w:rsidR="00B4741E" w:rsidRPr="00A72578" w:rsidRDefault="00CC0BF4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FF031B" w:rsidRPr="00A72578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C618C0" w:rsidRPr="00A72578">
        <w:rPr>
          <w:rFonts w:ascii="GHEA Grapalat" w:hAnsi="GHEA Grapalat"/>
          <w:b/>
          <w:sz w:val="22"/>
          <w:szCs w:val="22"/>
          <w:lang w:val="hy-AM" w:eastAsia="hy-AM"/>
        </w:rPr>
        <w:t xml:space="preserve"> </w:t>
      </w:r>
      <w:r w:rsidR="00B4741E" w:rsidRPr="00A72578">
        <w:rPr>
          <w:rFonts w:ascii="GHEA Grapalat" w:hAnsi="GHEA Grapalat"/>
          <w:b/>
          <w:sz w:val="22"/>
          <w:szCs w:val="22"/>
          <w:lang w:val="hy-AM" w:eastAsia="hy-AM"/>
        </w:rPr>
        <w:t>մրցույթ՝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A72578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FF031B" w:rsidRPr="00A72578">
        <w:rPr>
          <w:rFonts w:ascii="GHEA Grapalat" w:hAnsi="GHEA Grapalat"/>
          <w:sz w:val="22"/>
          <w:szCs w:val="22"/>
          <w:lang w:val="hy-AM" w:eastAsia="hy-AM"/>
        </w:rPr>
        <w:t>Գեղարքունիքի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պետի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 xml:space="preserve"> տեղակալի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(ծածկագիր՝ 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>2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.</w:t>
      </w:r>
      <w:r w:rsidR="00FF031B" w:rsidRPr="00A72578">
        <w:rPr>
          <w:rFonts w:ascii="GHEA Grapalat" w:hAnsi="GHEA Grapalat"/>
          <w:sz w:val="22"/>
          <w:szCs w:val="22"/>
          <w:lang w:val="hy-AM" w:eastAsia="hy-AM"/>
        </w:rPr>
        <w:t>զ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-Ղ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>4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-1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FF031B" w:rsidRPr="00A72578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Գեղարքունիքի մարզ, ք</w:t>
      </w:r>
      <w:r w:rsidR="00FF031B" w:rsidRPr="00A72578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FF031B" w:rsidRPr="00A72578">
        <w:rPr>
          <w:rFonts w:ascii="GHEA Grapalat" w:hAnsi="GHEA Grapalat"/>
          <w:sz w:val="22"/>
          <w:szCs w:val="22"/>
          <w:lang w:val="hy-AM" w:eastAsia="hy-AM"/>
        </w:rPr>
        <w:t xml:space="preserve"> Գավառ, Նալբանդյան 116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4B2E0622" w:rsidR="00B4741E" w:rsidRDefault="002A1266" w:rsidP="005861F6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FF031B" w:rsidRPr="00A72578">
        <w:rPr>
          <w:rFonts w:ascii="GHEA Grapalat" w:hAnsi="GHEA Grapalat"/>
          <w:sz w:val="22"/>
          <w:szCs w:val="22"/>
          <w:lang w:val="hy-AM" w:eastAsia="hy-AM"/>
        </w:rPr>
        <w:t xml:space="preserve">Գեղարքունիքի տարածքային բաժնի պետի 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 xml:space="preserve">տեղակալի </w:t>
      </w:r>
      <w:r w:rsidR="00FF031B" w:rsidRPr="00A72578">
        <w:rPr>
          <w:rFonts w:ascii="GHEA Grapalat" w:hAnsi="GHEA Grapalat"/>
          <w:sz w:val="22"/>
          <w:szCs w:val="22"/>
          <w:lang w:val="hy-AM" w:eastAsia="hy-AM"/>
        </w:rPr>
        <w:t>(ծածկագիր՝ 71-28.2.զ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>-Ղ4</w:t>
      </w:r>
      <w:r w:rsidR="00FF031B" w:rsidRPr="00A72578">
        <w:rPr>
          <w:rFonts w:ascii="GHEA Grapalat" w:hAnsi="GHEA Grapalat"/>
          <w:sz w:val="22"/>
          <w:szCs w:val="22"/>
          <w:lang w:val="hy-AM" w:eastAsia="hy-AM"/>
        </w:rPr>
        <w:t xml:space="preserve">-1) 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3FAE1301" w14:textId="077A8539" w:rsidR="00CE6CC4" w:rsidRPr="00A72578" w:rsidRDefault="00CE6CC4" w:rsidP="005861F6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CE6CC4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36373E8D" w:rsidR="00E12BFB" w:rsidRPr="00A72578" w:rsidRDefault="00E12BFB" w:rsidP="005861F6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A72578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A7257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A7257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A7257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A72578" w:rsidRPr="00A72578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A72578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հունվարի </w:t>
      </w:r>
      <w:r w:rsidR="008C7605">
        <w:rPr>
          <w:rFonts w:ascii="GHEA Grapalat" w:eastAsia="Sylfaen" w:hAnsi="GHEA Grapalat" w:cs="Sylfaen"/>
          <w:sz w:val="22"/>
          <w:szCs w:val="22"/>
          <w:lang w:val="hy-AM"/>
        </w:rPr>
        <w:t>7</w:t>
      </w:r>
      <w:r w:rsidR="000369B2" w:rsidRPr="00A72578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2A1266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A72578" w:rsidRPr="00A72578">
        <w:rPr>
          <w:rFonts w:ascii="GHEA Grapalat" w:eastAsia="Sylfaen" w:hAnsi="GHEA Grapalat" w:cs="Sylfaen"/>
          <w:sz w:val="22"/>
          <w:szCs w:val="22"/>
          <w:lang w:val="hy-AM"/>
        </w:rPr>
        <w:t>հունվարի</w:t>
      </w:r>
      <w:r w:rsidR="008C7605">
        <w:rPr>
          <w:rFonts w:ascii="GHEA Grapalat" w:eastAsia="Sylfaen" w:hAnsi="GHEA Grapalat" w:cs="Sylfaen"/>
          <w:sz w:val="22"/>
          <w:szCs w:val="22"/>
          <w:lang w:val="hy-AM"/>
        </w:rPr>
        <w:t xml:space="preserve"> 13</w:t>
      </w:r>
      <w:r w:rsidR="00F41239" w:rsidRPr="00A72578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/>
        <w:jc w:val="both"/>
        <w:rPr>
          <w:rFonts w:ascii="GHEA Grapalat" w:hAnsi="GHEA Grapalat"/>
          <w:i/>
        </w:rPr>
      </w:pPr>
      <w:r w:rsidRPr="00A72578">
        <w:rPr>
          <w:rFonts w:ascii="GHEA Grapalat" w:hAnsi="GHEA Grapalat" w:cs="Arial"/>
          <w:i/>
        </w:rPr>
        <w:t>Դ</w:t>
      </w:r>
      <w:r w:rsidR="00CD7410" w:rsidRPr="00A72578">
        <w:rPr>
          <w:rFonts w:ascii="GHEA Grapalat" w:hAnsi="GHEA Grapalat" w:cs="Arial"/>
          <w:i/>
        </w:rPr>
        <w:t>իմում</w:t>
      </w:r>
      <w:r w:rsidRPr="00A72578">
        <w:rPr>
          <w:rFonts w:ascii="GHEA Grapalat" w:hAnsi="GHEA Grapalat" w:cs="Arial"/>
          <w:i/>
          <w:lang w:val="en-US"/>
        </w:rPr>
        <w:t xml:space="preserve"> </w:t>
      </w:r>
      <w:r w:rsidRPr="00A72578">
        <w:rPr>
          <w:rFonts w:ascii="GHEA Grapalat" w:hAnsi="GHEA Grapalat" w:cs="Arial"/>
          <w:i/>
          <w:lang w:val="ru-RU"/>
        </w:rPr>
        <w:t>(</w:t>
      </w:r>
      <w:r w:rsidRPr="00A72578">
        <w:rPr>
          <w:rFonts w:ascii="GHEA Grapalat" w:hAnsi="GHEA Grapalat" w:cs="Arial"/>
          <w:i/>
        </w:rPr>
        <w:t>առցանց</w:t>
      </w:r>
      <w:r w:rsidRPr="00A72578">
        <w:rPr>
          <w:rFonts w:ascii="GHEA Grapalat" w:hAnsi="GHEA Grapalat" w:cs="Arial"/>
          <w:i/>
          <w:lang w:val="ru-RU"/>
        </w:rPr>
        <w:t>)</w:t>
      </w:r>
      <w:r w:rsidR="00CD7410" w:rsidRPr="00A72578">
        <w:rPr>
          <w:rFonts w:ascii="GHEA Grapalat" w:hAnsi="GHEA Grapalat"/>
          <w:i/>
        </w:rPr>
        <w:t>,</w:t>
      </w:r>
    </w:p>
    <w:p w14:paraId="21715CF2" w14:textId="17AF442E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A72578">
        <w:rPr>
          <w:rFonts w:ascii="GHEA Grapalat" w:hAnsi="GHEA Grapalat" w:cs="Arial"/>
          <w:i/>
        </w:rPr>
        <w:t>լուսապատճենը</w:t>
      </w:r>
      <w:r w:rsidRPr="00A72578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A72578">
        <w:rPr>
          <w:rFonts w:ascii="GHEA Grapalat" w:hAnsi="GHEA Grapalat" w:cs="Arial"/>
          <w:i/>
        </w:rPr>
        <w:t>պատճենը</w:t>
      </w:r>
      <w:r w:rsidRPr="00A72578">
        <w:rPr>
          <w:rFonts w:ascii="GHEA Grapalat" w:hAnsi="GHEA Grapalat" w:cs="Arial"/>
          <w:i/>
        </w:rPr>
        <w:t>),</w:t>
      </w:r>
    </w:p>
    <w:p w14:paraId="57B49BC5" w14:textId="3AC01A2E" w:rsidR="001B69C1" w:rsidRPr="00A72578" w:rsidRDefault="001B69C1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A72578">
        <w:rPr>
          <w:rFonts w:ascii="GHEA Grapalat" w:hAnsi="GHEA Grapalat" w:cs="Arial"/>
          <w:i/>
        </w:rPr>
        <w:t>փաստաթղթի(երի) լուսանկար</w:t>
      </w:r>
      <w:r w:rsidRPr="00A72578">
        <w:rPr>
          <w:rFonts w:ascii="GHEA Grapalat" w:hAnsi="GHEA Grapalat" w:cs="Arial"/>
          <w:i/>
        </w:rPr>
        <w:t>,</w:t>
      </w:r>
    </w:p>
    <w:p w14:paraId="6FB9816E" w14:textId="786B1711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լուսանկար՝ 3X4 չափսի:</w:t>
      </w:r>
    </w:p>
    <w:p w14:paraId="2D2941D0" w14:textId="7B3EC926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2022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A72578" w:rsidRPr="00A72578">
        <w:rPr>
          <w:rFonts w:ascii="GHEA Grapalat" w:hAnsi="GHEA Grapalat"/>
          <w:sz w:val="22"/>
          <w:szCs w:val="22"/>
          <w:lang w:val="hy-AM" w:eastAsia="hy-AM"/>
        </w:rPr>
        <w:t>փետրվարի 14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-ին՝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ժամը 1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5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:00-ին,</w:t>
      </w:r>
      <w:r w:rsidR="006D22E8" w:rsidRPr="00A72578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A12AE0" w:rsidRPr="00A72578">
        <w:rPr>
          <w:rFonts w:ascii="GHEA Grapalat" w:hAnsi="GHEA Grapalat"/>
          <w:sz w:val="22"/>
          <w:szCs w:val="22"/>
          <w:lang w:val="hy-AM" w:eastAsia="hy-AM"/>
        </w:rPr>
        <w:t xml:space="preserve">            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28048738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2022 թվականի </w:t>
      </w:r>
      <w:r w:rsidR="00A72578" w:rsidRPr="00A72578">
        <w:rPr>
          <w:rFonts w:ascii="GHEA Grapalat" w:hAnsi="GHEA Grapalat"/>
          <w:sz w:val="22"/>
          <w:szCs w:val="22"/>
          <w:lang w:val="hy-AM" w:eastAsia="hy-AM"/>
        </w:rPr>
        <w:t>փետրվարի 16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-ին՝  ժամը 15:00-ին, </w:t>
      </w:r>
      <w:r w:rsidR="00A12AE0" w:rsidRPr="00A72578">
        <w:rPr>
          <w:rFonts w:ascii="GHEA Grapalat" w:hAnsi="GHEA Grapalat"/>
          <w:sz w:val="22"/>
          <w:szCs w:val="22"/>
          <w:lang w:val="hy-AM" w:eastAsia="hy-AM"/>
        </w:rPr>
        <w:t xml:space="preserve">           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lastRenderedPageBreak/>
        <w:t>Մրցույթի հարցազրույցի փուլը կանցկացվի «Հարցարան»</w:t>
      </w:r>
      <w:r w:rsidR="008C0EE7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33C578C" w14:textId="5DFA6398" w:rsidR="004141AE" w:rsidRPr="00A72578" w:rsidRDefault="004141AE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256.623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հարյուր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 հիսունվեց հազար վեց հարյուր քսաներեք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) դրամ է: </w:t>
      </w:r>
    </w:p>
    <w:p w14:paraId="5FBF979E" w14:textId="77777777" w:rsidR="00CD7410" w:rsidRPr="00A72578" w:rsidRDefault="00CD7410" w:rsidP="005861F6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A72578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A72578" w:rsidRDefault="00CD7410" w:rsidP="005861F6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72578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7E1CE32A" w:rsidR="000369B2" w:rsidRPr="00A72578" w:rsidRDefault="000369B2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A6811E1" w14:textId="77777777" w:rsidR="004141AE" w:rsidRPr="00A72578" w:rsidRDefault="004141AE" w:rsidP="005861F6">
      <w:pPr>
        <w:spacing w:line="276" w:lineRule="auto"/>
        <w:ind w:left="540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6182B05D" w14:textId="78C26D8C" w:rsidR="00E17A65" w:rsidRPr="00A72578" w:rsidRDefault="00770448" w:rsidP="005861F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E17A65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՝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2, </w:t>
      </w:r>
      <w:r w:rsidR="008105EA" w:rsidRPr="00A72578">
        <w:rPr>
          <w:rFonts w:ascii="GHEA Grapalat" w:hAnsi="GHEA Grapalat"/>
          <w:sz w:val="22"/>
          <w:szCs w:val="22"/>
          <w:lang w:val="hy-AM"/>
        </w:rPr>
        <w:t xml:space="preserve">4, 73, </w:t>
      </w:r>
      <w:r w:rsidR="00E17A65" w:rsidRPr="00A72578">
        <w:rPr>
          <w:rFonts w:ascii="GHEA Grapalat" w:hAnsi="GHEA Grapalat"/>
          <w:sz w:val="22"/>
          <w:szCs w:val="22"/>
          <w:lang w:val="hy-AM"/>
        </w:rPr>
        <w:t xml:space="preserve">90, 93, 94, 122, 125, 164  </w:t>
      </w:r>
    </w:p>
    <w:p w14:paraId="71C6747B" w14:textId="2072CCBA" w:rsidR="004141AE" w:rsidRPr="00A72578" w:rsidRDefault="00E17A65" w:rsidP="005861F6">
      <w:pPr>
        <w:spacing w:line="276" w:lineRule="auto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Հղումը՝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hyperlink r:id="rId9" w:history="1">
        <w:r w:rsidR="004141AE" w:rsidRPr="00A72578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https://www.arlis.am/DocumentView.aspx?DocID=143723</w:t>
        </w:r>
      </w:hyperlink>
    </w:p>
    <w:p w14:paraId="7B0F1F92" w14:textId="7B3ACC65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AF7AA22" w14:textId="23FE0BC1" w:rsidR="004141AE" w:rsidRPr="00A72578" w:rsidRDefault="004141AE" w:rsidP="005861F6">
      <w:pPr>
        <w:spacing w:line="276" w:lineRule="auto"/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 օրենք</w:t>
      </w:r>
    </w:p>
    <w:p w14:paraId="05E308D2" w14:textId="6F018AAE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5C6C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0448" w:rsidRPr="00A72578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3D790F99" w14:textId="7CD40A22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="00DC261D"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https://www.arlis.am/DocumentView.aspx?docid=156522</w:t>
        </w:r>
      </w:hyperlink>
    </w:p>
    <w:p w14:paraId="1712C732" w14:textId="77777777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150F91C" w14:textId="5060B085" w:rsidR="004141AE" w:rsidRPr="00A72578" w:rsidRDefault="004141AE" w:rsidP="005861F6">
      <w:pPr>
        <w:spacing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 օրենք</w:t>
      </w:r>
    </w:p>
    <w:p w14:paraId="0E8BF672" w14:textId="6390830B" w:rsidR="00770448" w:rsidRPr="00A72578" w:rsidRDefault="00770448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7314CF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4, 6, 9, 10, 12, 16, 18, 20, 21, 22, 23, 24, 33, 37, 38</w:t>
      </w:r>
    </w:p>
    <w:p w14:paraId="42936663" w14:textId="10F5F55B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="005861F6"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https://www.arlis.am/DocumentView.aspx?DocID=138910</w:t>
        </w:r>
      </w:hyperlink>
    </w:p>
    <w:p w14:paraId="46D26330" w14:textId="77777777" w:rsidR="005861F6" w:rsidRPr="00A72578" w:rsidRDefault="005861F6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60971EE7" w14:textId="07E81244" w:rsidR="004141AE" w:rsidRPr="00A72578" w:rsidRDefault="00FF031B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 xml:space="preserve">«ՀՀ-ում ստուգումների կազմակերպման և անցկացման մասին» 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օրենք</w:t>
      </w:r>
    </w:p>
    <w:p w14:paraId="602E406D" w14:textId="6957D1F0" w:rsidR="001F791D" w:rsidRPr="00A72578" w:rsidRDefault="00A451A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F031B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="001F791D" w:rsidRPr="00A72578">
        <w:rPr>
          <w:rFonts w:ascii="GHEA Grapalat" w:hAnsi="GHEA Grapalat" w:cs="Calibri"/>
          <w:sz w:val="22"/>
          <w:szCs w:val="22"/>
          <w:lang w:val="hy-AM"/>
        </w:rPr>
        <w:t xml:space="preserve"> 2, 2.1, 3, 4, 6, 7, 8, 10</w:t>
      </w:r>
    </w:p>
    <w:p w14:paraId="58FD8C64" w14:textId="48D904E4" w:rsidR="00FF031B" w:rsidRPr="001E4BC2" w:rsidRDefault="00FF031B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>Հղումը՝</w:t>
      </w:r>
      <w:r w:rsidR="004141AE"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2" w:history="1">
        <w:r w:rsidR="00A72578"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489D71EC" w14:textId="77777777" w:rsidR="00A72578" w:rsidRPr="00A72578" w:rsidRDefault="00A72578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46872BEC" w14:textId="63144799" w:rsidR="005B3362" w:rsidRPr="00A72578" w:rsidRDefault="005B3362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«Վարչարարության հիմունքների և վարչական վարույթի մասին» օրենք</w:t>
      </w:r>
    </w:p>
    <w:p w14:paraId="26732F6A" w14:textId="18D61E5F" w:rsidR="005D0591" w:rsidRPr="00A72578" w:rsidRDefault="005B3362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Հոդվածներ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՝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5D0591" w:rsidRPr="00A72578">
        <w:rPr>
          <w:rFonts w:ascii="GHEA Grapalat" w:hAnsi="GHEA Grapalat"/>
          <w:sz w:val="22"/>
          <w:szCs w:val="22"/>
          <w:lang w:val="hy-AM"/>
        </w:rPr>
        <w:t>3, 20, 21, 30, 44, 53, 88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</w:p>
    <w:p w14:paraId="0FA4E918" w14:textId="62C4E818" w:rsidR="004141AE" w:rsidRPr="001E4BC2" w:rsidRDefault="005B3362" w:rsidP="005861F6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en-US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7925E9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="002A2E63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r w:rsidR="00A72578" w:rsidRPr="00A72578">
        <w:rPr>
          <w:rStyle w:val="Hyperlink"/>
          <w:rFonts w:ascii="GHEA Grapalat" w:hAnsi="GHEA Grapalat"/>
          <w:sz w:val="22"/>
          <w:szCs w:val="22"/>
          <w:lang w:val="hy-AM" w:eastAsia="en-US"/>
        </w:rPr>
        <w:t>arlis.am/DocumentView.aspx?docid=144936</w:t>
      </w:r>
    </w:p>
    <w:p w14:paraId="2694B500" w14:textId="77777777" w:rsidR="00AE18BC" w:rsidRPr="00A72578" w:rsidRDefault="00AE18BC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FB6C4B7" w14:textId="003F0236" w:rsidR="002A2E63" w:rsidRPr="00A72578" w:rsidRDefault="00AE18BC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>Վարչական իրավախախտումների մասին ՀՀ օրեն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>ս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 xml:space="preserve">գիրք </w:t>
      </w:r>
    </w:p>
    <w:p w14:paraId="564C911D" w14:textId="0D802698" w:rsidR="002A2E63" w:rsidRPr="00A72578" w:rsidRDefault="002A2E63" w:rsidP="005861F6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A451A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Հո</w:t>
      </w:r>
      <w:r w:rsidR="001F057B" w:rsidRPr="00A72578">
        <w:rPr>
          <w:rFonts w:ascii="GHEA Grapalat" w:hAnsi="GHEA Grapalat" w:cs="Calibri"/>
          <w:sz w:val="22"/>
          <w:szCs w:val="22"/>
          <w:lang w:val="hy-AM"/>
        </w:rPr>
        <w:t>դվածներ՝ 21, 23, 33, 37, 225, 25</w:t>
      </w:r>
      <w:r w:rsidRPr="00A72578">
        <w:rPr>
          <w:rFonts w:ascii="GHEA Grapalat" w:hAnsi="GHEA Grapalat" w:cs="Calibri"/>
          <w:sz w:val="22"/>
          <w:szCs w:val="22"/>
          <w:lang w:val="hy-AM"/>
        </w:rPr>
        <w:t>4, 282, 283</w:t>
      </w:r>
    </w:p>
    <w:p w14:paraId="43C48AD4" w14:textId="21E96A30" w:rsidR="002A2E63" w:rsidRPr="00A72578" w:rsidRDefault="002A2E63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3" w:history="1">
        <w:r w:rsidR="00503479" w:rsidRPr="00A72578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="00503479" w:rsidRPr="00A72578"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162C7047" w14:textId="77777777" w:rsidR="00A451A8" w:rsidRPr="00A72578" w:rsidRDefault="00A451A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61179FEF" w14:textId="5AAB29D2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ՀՀ հողային օրենսգիրք</w:t>
      </w:r>
    </w:p>
    <w:p w14:paraId="02371750" w14:textId="4E36BF47" w:rsidR="006E348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6, 7, 9, 10, 48, 52, 54,  55, 56, 61,</w:t>
      </w:r>
      <w:r w:rsidR="00C02FF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64, 67, 76, 78</w:t>
      </w:r>
    </w:p>
    <w:p w14:paraId="3397BE67" w14:textId="54AB809C" w:rsidR="005861F6" w:rsidRPr="001E4BC2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4" w:history="1">
        <w:r w:rsidR="007249F3" w:rsidRPr="007249F3">
          <w:rPr>
            <w:rStyle w:val="Hyperlink"/>
            <w:lang w:val="hy-AM"/>
          </w:rPr>
          <w:t>https://www.arlis.am/DocumentView.aspx?docid=155144</w:t>
        </w:r>
      </w:hyperlink>
    </w:p>
    <w:p w14:paraId="5271B557" w14:textId="77777777" w:rsidR="007249F3" w:rsidRPr="00A72578" w:rsidRDefault="007249F3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3AD27DCE" w14:textId="71ABD63B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«Քաղաքաշինության մասին» ՀՀ օրենք</w:t>
      </w:r>
    </w:p>
    <w:p w14:paraId="265CCEE5" w14:textId="77777777" w:rsidR="00B43E1D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Հոդվածներ՝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3, 4,  6, 9, 10, 10.1, 13, 17, 21, 22</w:t>
      </w:r>
      <w:r w:rsidR="00B43E1D" w:rsidRPr="00A72578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4FF99C72" w14:textId="77777777" w:rsidR="007249F3" w:rsidRPr="001E4BC2" w:rsidRDefault="008C4A3A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 xml:space="preserve">      Հղումը՝ </w:t>
      </w:r>
      <w:hyperlink r:id="rId15" w:history="1">
        <w:r w:rsidR="007249F3" w:rsidRPr="007249F3">
          <w:rPr>
            <w:rStyle w:val="Hyperlink"/>
            <w:lang w:val="hy-AM"/>
          </w:rPr>
          <w:t>https://www.arlis.am/DocumentView.aspx?docid=153425</w:t>
        </w:r>
      </w:hyperlink>
    </w:p>
    <w:p w14:paraId="5D67FBDF" w14:textId="30EEB099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lastRenderedPageBreak/>
        <w:t xml:space="preserve">     </w:t>
      </w:r>
      <w:r w:rsidR="00871073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 «Էներգետիկայի բնագավառում և էներգասպառման ոլորտում տեխնիկական  </w:t>
      </w:r>
    </w:p>
    <w:p w14:paraId="4728E29F" w14:textId="3E545ED0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վերահսկողության մասին» ՀՀ օրենք</w:t>
      </w:r>
    </w:p>
    <w:p w14:paraId="12F0F3FD" w14:textId="28B0D439" w:rsidR="00AA2CC9" w:rsidRPr="00A72578" w:rsidRDefault="00AA2CC9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Հոդված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ներ՝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2,</w:t>
      </w:r>
      <w:r w:rsidR="00D352BF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B3362" w:rsidRPr="00A72578">
        <w:rPr>
          <w:rFonts w:ascii="GHEA Grapalat" w:hAnsi="GHEA Grapalat" w:cs="Calibri"/>
          <w:sz w:val="22"/>
          <w:szCs w:val="22"/>
          <w:lang w:val="hy-AM"/>
        </w:rPr>
        <w:t xml:space="preserve">4, </w:t>
      </w:r>
      <w:r w:rsidR="00770448" w:rsidRPr="00A72578">
        <w:rPr>
          <w:rFonts w:ascii="GHEA Grapalat" w:hAnsi="GHEA Grapalat" w:cs="Calibri"/>
          <w:sz w:val="22"/>
          <w:szCs w:val="22"/>
          <w:lang w:val="hy-AM"/>
        </w:rPr>
        <w:t>7, 9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2F18BFCC" w14:textId="77777777" w:rsidR="007249F3" w:rsidRPr="001E4BC2" w:rsidRDefault="00871073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 Հղումը՝ </w:t>
      </w:r>
      <w:hyperlink r:id="rId16" w:history="1">
        <w:r w:rsidR="007249F3" w:rsidRPr="007249F3">
          <w:rPr>
            <w:rStyle w:val="Hyperlink"/>
            <w:lang w:val="hy-AM"/>
          </w:rPr>
          <w:t>https://www.arlis.am/DocumentView.aspx?DocID=144516</w:t>
        </w:r>
      </w:hyperlink>
    </w:p>
    <w:p w14:paraId="1A2B46D9" w14:textId="11817957" w:rsidR="00871073" w:rsidRPr="00A72578" w:rsidRDefault="00D352B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</w:p>
    <w:p w14:paraId="2448F9F5" w14:textId="10CB1042" w:rsidR="00D352BF" w:rsidRPr="00A72578" w:rsidRDefault="00871073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D352BF" w:rsidRPr="00A72578">
        <w:rPr>
          <w:rFonts w:ascii="GHEA Grapalat" w:hAnsi="GHEA Grapalat"/>
          <w:sz w:val="22"/>
          <w:szCs w:val="22"/>
          <w:lang w:val="hy-AM"/>
        </w:rPr>
        <w:t>«Գեոդեզիայի և քարտեզագրության մասին</w:t>
      </w:r>
      <w:r w:rsidR="009B5E73" w:rsidRPr="00A72578">
        <w:rPr>
          <w:rFonts w:ascii="GHEA Grapalat" w:hAnsi="GHEA Grapalat"/>
          <w:sz w:val="22"/>
          <w:szCs w:val="22"/>
          <w:lang w:val="hy-AM"/>
        </w:rPr>
        <w:t xml:space="preserve">» </w:t>
      </w:r>
      <w:r w:rsidR="00D352BF" w:rsidRPr="00A72578">
        <w:rPr>
          <w:rFonts w:ascii="GHEA Grapalat" w:hAnsi="GHEA Grapalat"/>
          <w:sz w:val="22"/>
          <w:szCs w:val="22"/>
          <w:lang w:val="hy-AM"/>
        </w:rPr>
        <w:t xml:space="preserve"> օրենք </w:t>
      </w:r>
    </w:p>
    <w:p w14:paraId="313576D0" w14:textId="2D5290C7" w:rsidR="004141AE" w:rsidRPr="00A72578" w:rsidRDefault="00D352BF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 w:firstLine="9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Հոդված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ներ՝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2, </w:t>
      </w:r>
      <w:r w:rsidR="00D02D33" w:rsidRPr="00A72578">
        <w:rPr>
          <w:rFonts w:ascii="GHEA Grapalat" w:hAnsi="GHEA Grapalat"/>
          <w:sz w:val="22"/>
          <w:szCs w:val="22"/>
          <w:lang w:val="hy-AM"/>
        </w:rPr>
        <w:t xml:space="preserve">5,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16 </w:t>
      </w:r>
    </w:p>
    <w:p w14:paraId="272C40E3" w14:textId="14177FF1" w:rsidR="004141AE" w:rsidRDefault="00D352BF" w:rsidP="007249F3">
      <w:pPr>
        <w:pStyle w:val="ListParagraph"/>
        <w:spacing w:after="0" w:line="276" w:lineRule="auto"/>
        <w:ind w:left="0"/>
        <w:jc w:val="both"/>
        <w:rPr>
          <w:rFonts w:ascii="Arial" w:hAnsi="Arial"/>
        </w:rPr>
      </w:pPr>
      <w:r w:rsidRPr="00A72578">
        <w:rPr>
          <w:rFonts w:ascii="GHEA Grapalat" w:hAnsi="GHEA Grapalat" w:cs="Cambria Math"/>
        </w:rPr>
        <w:t xml:space="preserve">        </w:t>
      </w:r>
      <w:r w:rsidR="006B2967" w:rsidRPr="00A72578">
        <w:rPr>
          <w:rFonts w:ascii="GHEA Grapalat" w:hAnsi="GHEA Grapalat"/>
        </w:rPr>
        <w:t>Հղումը՝</w:t>
      </w:r>
      <w:r w:rsidR="00871073" w:rsidRPr="00A72578">
        <w:rPr>
          <w:rFonts w:ascii="GHEA Grapalat" w:hAnsi="GHEA Grapalat"/>
        </w:rPr>
        <w:t xml:space="preserve"> </w:t>
      </w:r>
      <w:hyperlink r:id="rId17" w:history="1">
        <w:r w:rsidR="007249F3">
          <w:rPr>
            <w:rStyle w:val="Hyperlink"/>
          </w:rPr>
          <w:t>https://www.arlis.am/DocumentView.aspx?DocID=144515</w:t>
        </w:r>
      </w:hyperlink>
    </w:p>
    <w:p w14:paraId="6493FA65" w14:textId="77777777" w:rsidR="007249F3" w:rsidRPr="007249F3" w:rsidRDefault="007249F3" w:rsidP="007249F3">
      <w:pPr>
        <w:pStyle w:val="ListParagraph"/>
        <w:spacing w:after="0" w:line="276" w:lineRule="auto"/>
        <w:ind w:left="0"/>
        <w:jc w:val="both"/>
        <w:rPr>
          <w:rStyle w:val="Hyperlink"/>
          <w:rFonts w:ascii="Arial" w:hAnsi="Arial"/>
        </w:rPr>
      </w:pPr>
    </w:p>
    <w:p w14:paraId="3E4C46C2" w14:textId="540D2969" w:rsidR="006B2967" w:rsidRPr="00A72578" w:rsidRDefault="006B296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«Ատոմոբիլային տրանսպորտի մասին» օրենք</w:t>
      </w:r>
    </w:p>
    <w:p w14:paraId="20F1C6F6" w14:textId="213BC716" w:rsidR="007925E9" w:rsidRPr="00A72578" w:rsidRDefault="006B296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       Հ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ոդվածներ՝ </w:t>
      </w:r>
      <w:r w:rsidR="007925E9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E18BC" w:rsidRPr="00A72578">
        <w:rPr>
          <w:rFonts w:ascii="GHEA Grapalat" w:hAnsi="GHEA Grapalat"/>
          <w:sz w:val="22"/>
          <w:szCs w:val="22"/>
          <w:lang w:val="hy-AM"/>
        </w:rPr>
        <w:t>3, 4, 6, 10, 12, 14</w:t>
      </w:r>
    </w:p>
    <w:p w14:paraId="165A6522" w14:textId="1BCB6860" w:rsidR="00871073" w:rsidRPr="001E4BC2" w:rsidRDefault="006B296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8" w:history="1">
        <w:r w:rsidR="007249F3" w:rsidRPr="007249F3">
          <w:rPr>
            <w:rStyle w:val="Hyperlink"/>
            <w:lang w:val="hy-AM"/>
          </w:rPr>
          <w:t>https://www.arlis.am/DocumentView.aspx?docid=148957</w:t>
        </w:r>
      </w:hyperlink>
    </w:p>
    <w:p w14:paraId="656FFE1E" w14:textId="77777777" w:rsidR="007249F3" w:rsidRPr="00A72578" w:rsidRDefault="007249F3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256FA11D" w14:textId="674AC194" w:rsidR="00EE1AF3" w:rsidRDefault="00EE1AF3" w:rsidP="00EE1AF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 w:rsidRPr="008977B4">
        <w:rPr>
          <w:rFonts w:ascii="GHEA Grapalat" w:hAnsi="GHEA Grapalat"/>
          <w:sz w:val="22"/>
          <w:szCs w:val="22"/>
          <w:lang w:val="hy-AM"/>
        </w:rPr>
        <w:t>ՀՀ կառավարության 2015 թվականի մարտի 19-ի «Հ</w:t>
      </w:r>
      <w:r w:rsidRPr="008977B4">
        <w:rPr>
          <w:rFonts w:ascii="GHEA Grapalat" w:hAnsi="GHEA Grapalat"/>
          <w:bCs/>
          <w:sz w:val="22"/>
          <w:szCs w:val="22"/>
          <w:lang w:val="hy-AM"/>
        </w:rPr>
        <w:t>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</w:t>
      </w:r>
      <w:r w:rsidRPr="008977B4">
        <w:rPr>
          <w:rFonts w:ascii="GHEA Grapalat" w:hAnsi="GHEA Grapalat"/>
          <w:b/>
          <w:bCs/>
          <w:sz w:val="22"/>
          <w:szCs w:val="22"/>
          <w:lang w:val="hy-AM"/>
        </w:rPr>
        <w:t xml:space="preserve">   </w:t>
      </w:r>
      <w:r w:rsidRPr="008977B4">
        <w:rPr>
          <w:rFonts w:ascii="GHEA Grapalat" w:hAnsi="GHEA Grapalat"/>
          <w:sz w:val="22"/>
          <w:szCs w:val="22"/>
          <w:lang w:val="hy-AM"/>
        </w:rPr>
        <w:t>N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77B4">
        <w:rPr>
          <w:rFonts w:ascii="GHEA Grapalat" w:hAnsi="GHEA Grapalat"/>
          <w:sz w:val="22"/>
          <w:szCs w:val="22"/>
          <w:lang w:val="hy-AM"/>
        </w:rPr>
        <w:t>596-Ն որոշում</w:t>
      </w:r>
    </w:p>
    <w:p w14:paraId="468493B0" w14:textId="77777777" w:rsidR="00EE1AF3" w:rsidRDefault="00EE1AF3" w:rsidP="00EE1AF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Գ</w:t>
      </w:r>
      <w:r w:rsidRPr="00DE40A3">
        <w:rPr>
          <w:rFonts w:ascii="GHEA Grapalat" w:hAnsi="GHEA Grapalat"/>
          <w:sz w:val="22"/>
          <w:szCs w:val="22"/>
          <w:lang w:val="hy-AM"/>
        </w:rPr>
        <w:t>լուխ 4 կետ 133, գլուխ 5 կետ 31, գլուխ 6 կետ 84, գլուխ 7 կետ 142,  գլուխ 2 կետ 4 ենթակետ 19, գլուխ 6 կետ 82, գլուխ 7 կետ 171, գլուխ 4 կետ 27</w:t>
      </w:r>
    </w:p>
    <w:p w14:paraId="6722A755" w14:textId="77777777" w:rsidR="00EE1AF3" w:rsidRPr="008977B4" w:rsidRDefault="00EE1AF3" w:rsidP="00EE1AF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Style w:val="Hyperlink"/>
          <w:lang w:val="hy-AM" w:eastAsia="ru-RU"/>
        </w:rPr>
      </w:pPr>
      <w:r w:rsidRPr="00626DAE">
        <w:rPr>
          <w:rFonts w:ascii="GHEA Grapalat" w:hAnsi="GHEA Grapalat"/>
          <w:sz w:val="22"/>
          <w:szCs w:val="22"/>
          <w:lang w:val="hy-AM"/>
        </w:rPr>
        <w:t>Հղումը՝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77B4">
        <w:rPr>
          <w:rStyle w:val="Hyperlink"/>
          <w:lang w:val="hy-AM" w:eastAsia="ru-RU"/>
        </w:rPr>
        <w:t>https://www.arlis.am/DocumentView.aspx?docid=153254</w:t>
      </w:r>
    </w:p>
    <w:p w14:paraId="5EC9E72D" w14:textId="2F428185" w:rsidR="0091712F" w:rsidRPr="00A72578" w:rsidRDefault="0091712F" w:rsidP="00EE1A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450"/>
        <w:jc w:val="both"/>
        <w:rPr>
          <w:rFonts w:ascii="GHEA Grapalat" w:hAnsi="GHEA Grapalat" w:cs="Arial"/>
          <w:sz w:val="22"/>
          <w:szCs w:val="22"/>
          <w:lang w:val="hy-AM"/>
        </w:rPr>
      </w:pPr>
    </w:p>
    <w:p w14:paraId="18FDEC15" w14:textId="17544911" w:rsidR="009B5E73" w:rsidRPr="00A72578" w:rsidRDefault="00FF031B" w:rsidP="005861F6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A72578">
        <w:rPr>
          <w:rFonts w:ascii="GHEA Grapalat" w:hAnsi="GHEA Grapalat" w:cs="Arial"/>
          <w:sz w:val="22"/>
          <w:szCs w:val="22"/>
          <w:lang w:val="hy-AM"/>
        </w:rPr>
        <w:t xml:space="preserve">       </w:t>
      </w:r>
      <w:r w:rsidR="00D51B16" w:rsidRPr="00A7257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D51B16" w:rsidRPr="00A72578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2018 թվականի հունիսի 11-ի «ՀՀ քաղաքաշինության, տեխնիկական և հրդեհային       </w:t>
      </w:r>
      <w:r w:rsidR="009B5E73" w:rsidRPr="00A72578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="00D51B16" w:rsidRPr="00A72578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="009B5E73" w:rsidRPr="00A72578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</w:p>
    <w:p w14:paraId="6E94CFD2" w14:textId="77777777" w:rsidR="009B5E73" w:rsidRPr="00A72578" w:rsidRDefault="009B5E73" w:rsidP="005861F6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A72578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</w:t>
      </w:r>
      <w:r w:rsidR="00D51B16" w:rsidRPr="00A72578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անվտանգության տեսչական մարմնի կանոնադրությունը հաստատելու մասին» ՀՀ վարչապետի </w:t>
      </w:r>
      <w:r w:rsidRPr="00A72578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</w:t>
      </w:r>
    </w:p>
    <w:p w14:paraId="6198DAD8" w14:textId="2E60939F" w:rsidR="00D51B16" w:rsidRPr="00A72578" w:rsidRDefault="009B5E73" w:rsidP="005861F6">
      <w:pPr>
        <w:spacing w:line="276" w:lineRule="auto"/>
        <w:jc w:val="both"/>
        <w:rPr>
          <w:rFonts w:ascii="GHEA Grapalat" w:hAnsi="GHEA Grapalat" w:cs="Calibri"/>
          <w:color w:val="000000"/>
          <w:sz w:val="22"/>
          <w:szCs w:val="22"/>
          <w:lang w:val="hy-AM"/>
        </w:rPr>
      </w:pPr>
      <w:r w:rsidRPr="00A72578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       </w:t>
      </w:r>
      <w:r w:rsidR="00D51B16" w:rsidRPr="00A72578">
        <w:rPr>
          <w:rFonts w:ascii="GHEA Grapalat" w:hAnsi="GHEA Grapalat" w:cs="Calibri"/>
          <w:color w:val="000000"/>
          <w:sz w:val="22"/>
          <w:szCs w:val="22"/>
          <w:lang w:val="hy-AM"/>
        </w:rPr>
        <w:t>730-Լ որոշում</w:t>
      </w:r>
    </w:p>
    <w:p w14:paraId="729CD4DA" w14:textId="77777777" w:rsidR="001E4BC2" w:rsidRPr="00AA057A" w:rsidRDefault="00FF031B" w:rsidP="001E4BC2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9B5E73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1E4BC2" w:rsidRPr="00626DAE">
        <w:rPr>
          <w:rFonts w:ascii="GHEA Grapalat" w:hAnsi="GHEA Grapalat"/>
          <w:sz w:val="22"/>
          <w:szCs w:val="22"/>
          <w:lang w:val="hy-AM"/>
        </w:rPr>
        <w:t>Բաժին I կետեր 2, 7,  բաժին IV կետեր 14, 16, 17, 20, 24, բաժին V կետ 29</w:t>
      </w:r>
      <w:r w:rsidR="001E4BC2">
        <w:rPr>
          <w:rFonts w:ascii="GHEA Grapalat" w:hAnsi="GHEA Grapalat"/>
          <w:sz w:val="22"/>
          <w:szCs w:val="22"/>
          <w:lang w:val="hy-AM"/>
        </w:rPr>
        <w:t xml:space="preserve">, </w:t>
      </w:r>
      <w:r w:rsidR="001E4BC2" w:rsidRPr="00AA057A">
        <w:rPr>
          <w:rFonts w:ascii="Arial" w:hAnsi="Arial" w:cs="Arial"/>
          <w:lang w:val="hy-AM"/>
        </w:rPr>
        <w:t>բաժին</w:t>
      </w:r>
      <w:r w:rsidR="001E4BC2" w:rsidRPr="00AA057A">
        <w:rPr>
          <w:lang w:val="hy-AM"/>
        </w:rPr>
        <w:t xml:space="preserve"> </w:t>
      </w:r>
      <w:r w:rsidR="001E4BC2" w:rsidRPr="00AA057A">
        <w:rPr>
          <w:rFonts w:ascii="GHEA Grapalat" w:hAnsi="GHEA Grapalat"/>
          <w:sz w:val="22"/>
          <w:szCs w:val="22"/>
          <w:lang w:val="hy-AM"/>
        </w:rPr>
        <w:t>VIII, կետ 35</w:t>
      </w:r>
    </w:p>
    <w:p w14:paraId="7516DD84" w14:textId="3D444528" w:rsidR="00D51B16" w:rsidRPr="00A72578" w:rsidRDefault="00804810" w:rsidP="005861F6">
      <w:pPr>
        <w:spacing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</w:t>
      </w:r>
      <w:r w:rsidR="009B5E73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D51B16" w:rsidRPr="00A72578">
        <w:rPr>
          <w:rFonts w:ascii="GHEA Grapalat" w:hAnsi="GHEA Grapalat"/>
          <w:sz w:val="22"/>
          <w:szCs w:val="22"/>
          <w:lang w:val="hy-AM" w:eastAsia="en-US"/>
        </w:rPr>
        <w:t>Հղումը՝</w:t>
      </w:r>
      <w:r w:rsidR="00D51B16" w:rsidRPr="00A72578">
        <w:rPr>
          <w:rFonts w:ascii="GHEA Grapalat" w:hAnsi="GHEA Grapalat" w:cs="Calibri"/>
          <w:color w:val="000000"/>
          <w:sz w:val="22"/>
          <w:szCs w:val="22"/>
          <w:lang w:val="hy-AM"/>
        </w:rPr>
        <w:t xml:space="preserve"> </w:t>
      </w:r>
      <w:r w:rsidR="00D51B16"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https://www.arlis.am/DocumentView.aspx?DocID=145479</w:t>
      </w:r>
    </w:p>
    <w:p w14:paraId="186DFED8" w14:textId="77777777" w:rsidR="00D51B16" w:rsidRPr="00A72578" w:rsidRDefault="00D51B16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C3482BD" w14:textId="1D9BDB8F" w:rsidR="00FF031B" w:rsidRPr="00A72578" w:rsidRDefault="00440D79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</w:t>
      </w:r>
      <w:r w:rsidR="00C47A7F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FF031B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4657D322" w14:textId="47FCFDC5" w:rsidR="00C47A7F" w:rsidRPr="00A72578" w:rsidRDefault="00FF031B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</w:t>
      </w:r>
      <w:r w:rsidR="00C47A7F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D41AA31" w14:textId="4A0BFE59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խմբագիր՝ Ռ.Վ. Աղգաշյան, Տիգրան Մեծ, Երևան 2012թ</w:t>
      </w:r>
      <w:r w:rsidRPr="00A72578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7D15D27A" w14:textId="4920E932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Ինֆորմատիկա</w:t>
      </w:r>
      <w:r w:rsidRPr="00A72578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A72578">
        <w:rPr>
          <w:rFonts w:ascii="GHEA Grapalat" w:hAnsi="GHEA Grapalat"/>
          <w:sz w:val="22"/>
          <w:szCs w:val="22"/>
          <w:lang w:val="hy-AM"/>
        </w:rPr>
        <w:t>րդ</w:t>
      </w:r>
      <w:r w:rsidRPr="00A7257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դասարան։</w:t>
      </w:r>
      <w:r w:rsidRPr="00A7257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1.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0E9EFA9C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0400E52D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22C3B1EA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Հղումը՝ </w:t>
      </w:r>
      <w:hyperlink r:id="rId19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38EE1458" w14:textId="68078F1F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34A252BA" w14:textId="77777777" w:rsidR="00477D79" w:rsidRPr="00626DAE" w:rsidRDefault="00477D79" w:rsidP="00477D79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524C70FA" w14:textId="77777777" w:rsidR="00477D79" w:rsidRPr="00626DAE" w:rsidRDefault="00477D79" w:rsidP="00477D79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599704A1" w14:textId="783059DC" w:rsidR="00477D79" w:rsidRDefault="00477D79" w:rsidP="00477D79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20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71F4560A" w14:textId="4595A70F" w:rsidR="00521627" w:rsidRDefault="00521627" w:rsidP="00477D79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1936B3CF" w14:textId="77777777" w:rsidR="00521627" w:rsidRPr="00626DAE" w:rsidRDefault="00521627" w:rsidP="00477D79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</w:p>
    <w:p w14:paraId="11997E37" w14:textId="77777777" w:rsidR="00477D79" w:rsidRDefault="00477D79" w:rsidP="00477D7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488BC2C5" w14:textId="77777777" w:rsidR="00477D79" w:rsidRPr="00626DAE" w:rsidRDefault="00477D79" w:rsidP="00477D7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34BBE1A6" w14:textId="77777777" w:rsidR="00477D79" w:rsidRDefault="00477D79" w:rsidP="00477D79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lastRenderedPageBreak/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26CC6E3B" w14:textId="77777777" w:rsidR="00477D79" w:rsidRDefault="00477D79" w:rsidP="00477D79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21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0024B5C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15AF10EC" w:rsidR="00CD7410" w:rsidRPr="00A72578" w:rsidRDefault="00CD7410" w:rsidP="004F1916">
      <w:pPr>
        <w:pStyle w:val="norm"/>
        <w:spacing w:line="276" w:lineRule="auto"/>
        <w:ind w:left="54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A72578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2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հրապարակված  ընդհանրական կոմպետենցիաներից, մասնավորապես՝ </w:t>
      </w:r>
    </w:p>
    <w:p w14:paraId="7828DC7D" w14:textId="77777777" w:rsidR="00770DD1" w:rsidRPr="00A72578" w:rsidRDefault="00770DD1" w:rsidP="005861F6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339E569F" w14:textId="5FEBA193" w:rsidR="00407C85" w:rsidRPr="001570BA" w:rsidRDefault="001570BA" w:rsidP="00521627">
      <w:pPr>
        <w:pStyle w:val="norm"/>
        <w:spacing w:line="276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>«Որոշումների կայացում» կոմպետենցիա</w:t>
      </w:r>
    </w:p>
    <w:p w14:paraId="75F5B41D" w14:textId="3BC717DF" w:rsidR="00407C85" w:rsidRPr="001570BA" w:rsidRDefault="001570BA" w:rsidP="005861F6">
      <w:pPr>
        <w:pStyle w:val="norm"/>
        <w:spacing w:line="276" w:lineRule="auto"/>
        <w:ind w:right="257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 w:rsidRPr="001570BA"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  <w:t xml:space="preserve">  </w:t>
      </w:r>
      <w:r w:rsidR="00407C85" w:rsidRPr="001570BA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>հղումը՝</w:t>
      </w:r>
      <w:r w:rsidR="00407C85" w:rsidRPr="001570BA">
        <w:rPr>
          <w:rStyle w:val="Hyperlink"/>
          <w:rFonts w:ascii="GHEA Grapalat" w:hAnsi="GHEA Grapalat"/>
          <w:color w:val="auto"/>
          <w:sz w:val="22"/>
          <w:szCs w:val="22"/>
          <w:lang w:val="hy-AM"/>
        </w:rPr>
        <w:t xml:space="preserve"> </w:t>
      </w:r>
      <w:hyperlink r:id="rId23" w:history="1">
        <w:r w:rsidR="00407C85" w:rsidRPr="001570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https://www.gov.am/u_files/file/Haytararutyunner/7.pdf</w:t>
        </w:r>
      </w:hyperlink>
    </w:p>
    <w:p w14:paraId="0165F6CA" w14:textId="4C525045" w:rsidR="00407C85" w:rsidRPr="001570BA" w:rsidRDefault="00407C85" w:rsidP="00521627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auto"/>
          <w:sz w:val="22"/>
          <w:szCs w:val="22"/>
          <w:lang w:val="hy-AM" w:eastAsia="ru-RU"/>
        </w:rPr>
      </w:pPr>
      <w:r w:rsidRPr="001570BA">
        <w:rPr>
          <w:rFonts w:ascii="GHEA Grapalat" w:hAnsi="GHEA Grapalat"/>
          <w:sz w:val="22"/>
          <w:szCs w:val="22"/>
          <w:lang w:val="hy-AM"/>
        </w:rPr>
        <w:t>«Բար</w:t>
      </w:r>
      <w:r w:rsidR="00D65EC4" w:rsidRPr="001570BA">
        <w:rPr>
          <w:rFonts w:ascii="GHEA Grapalat" w:hAnsi="GHEA Grapalat"/>
          <w:sz w:val="22"/>
          <w:szCs w:val="22"/>
          <w:lang w:val="hy-AM"/>
        </w:rPr>
        <w:t>եվ</w:t>
      </w:r>
      <w:r w:rsidRPr="001570BA">
        <w:rPr>
          <w:rFonts w:ascii="GHEA Grapalat" w:hAnsi="GHEA Grapalat"/>
          <w:sz w:val="22"/>
          <w:szCs w:val="22"/>
          <w:lang w:val="hy-AM"/>
        </w:rPr>
        <w:t>արքություն» կոմպետենցիա</w:t>
      </w:r>
      <w:r w:rsidRPr="001570BA">
        <w:rPr>
          <w:rFonts w:ascii="GHEA Grapalat" w:hAnsi="GHEA Grapalat"/>
          <w:sz w:val="22"/>
          <w:szCs w:val="22"/>
          <w:lang w:val="hy-AM"/>
        </w:rPr>
        <w:br/>
        <w:t>հղումը՝</w:t>
      </w:r>
      <w:r w:rsidRPr="001570BA">
        <w:rPr>
          <w:rFonts w:ascii="Calibri" w:hAnsi="Calibri" w:cs="Calibri"/>
          <w:sz w:val="22"/>
          <w:szCs w:val="22"/>
          <w:lang w:val="hy-AM"/>
        </w:rPr>
        <w:t> </w:t>
      </w:r>
      <w:r w:rsidRPr="001570B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24" w:history="1">
        <w:r w:rsidRPr="001570B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16EB884" w14:textId="77777777" w:rsidR="00407C85" w:rsidRPr="00521627" w:rsidRDefault="00407C85" w:rsidP="00521627">
      <w:pPr>
        <w:pStyle w:val="norm"/>
        <w:spacing w:line="276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521627">
        <w:rPr>
          <w:rFonts w:ascii="GHEA Grapalat" w:hAnsi="GHEA Grapalat" w:cs="Sylfaen"/>
          <w:sz w:val="22"/>
          <w:szCs w:val="22"/>
          <w:lang w:val="hy-AM"/>
        </w:rPr>
        <w:t>«Աշխատակազմի կառավարում</w:t>
      </w:r>
      <w:r w:rsidRPr="001570BA">
        <w:rPr>
          <w:rFonts w:ascii="GHEA Grapalat" w:hAnsi="GHEA Grapalat" w:cs="Sylfaen"/>
          <w:sz w:val="22"/>
          <w:szCs w:val="22"/>
          <w:lang w:val="hy-AM"/>
        </w:rPr>
        <w:t xml:space="preserve"> (</w:t>
      </w:r>
      <w:r w:rsidRPr="00521627">
        <w:rPr>
          <w:rFonts w:ascii="GHEA Grapalat" w:hAnsi="GHEA Grapalat" w:cs="Sylfaen"/>
          <w:sz w:val="22"/>
          <w:szCs w:val="22"/>
          <w:lang w:val="hy-AM"/>
        </w:rPr>
        <w:t>կատարողականի կառավարում</w:t>
      </w:r>
      <w:r w:rsidRPr="001570BA">
        <w:rPr>
          <w:rFonts w:ascii="GHEA Grapalat" w:hAnsi="GHEA Grapalat" w:cs="Sylfaen"/>
          <w:sz w:val="22"/>
          <w:szCs w:val="22"/>
          <w:lang w:val="hy-AM"/>
        </w:rPr>
        <w:t>)</w:t>
      </w:r>
      <w:r w:rsidRPr="00521627">
        <w:rPr>
          <w:rFonts w:ascii="GHEA Grapalat" w:hAnsi="GHEA Grapalat" w:cs="Sylfaen"/>
          <w:sz w:val="22"/>
          <w:szCs w:val="22"/>
          <w:lang w:val="hy-AM"/>
        </w:rPr>
        <w:t xml:space="preserve">» </w:t>
      </w:r>
    </w:p>
    <w:p w14:paraId="3979FDBB" w14:textId="1FA991D9" w:rsidR="00407C85" w:rsidRPr="00521627" w:rsidRDefault="00407C85" w:rsidP="005861F6">
      <w:pPr>
        <w:pStyle w:val="norm"/>
        <w:spacing w:line="276" w:lineRule="auto"/>
        <w:ind w:left="81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521627">
        <w:rPr>
          <w:rFonts w:ascii="GHEA Grapalat" w:hAnsi="GHEA Grapalat" w:cs="Sylfaen"/>
          <w:sz w:val="22"/>
          <w:szCs w:val="22"/>
          <w:lang w:val="hy-AM"/>
        </w:rPr>
        <w:t xml:space="preserve"> կոմպետենցիա</w:t>
      </w:r>
    </w:p>
    <w:p w14:paraId="7E6CBD7B" w14:textId="7FFE3458" w:rsidR="00956E13" w:rsidRPr="00521627" w:rsidRDefault="00407C85" w:rsidP="00521627">
      <w:pPr>
        <w:spacing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1570B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56E13" w:rsidRPr="001570BA">
        <w:rPr>
          <w:rFonts w:ascii="GHEA Grapalat" w:hAnsi="GHEA Grapalat" w:cs="Sylfaen"/>
          <w:sz w:val="22"/>
          <w:szCs w:val="22"/>
          <w:lang w:val="hy-AM"/>
        </w:rPr>
        <w:t>«Խնդրի լուծում» կոմպետենցիա</w:t>
      </w:r>
    </w:p>
    <w:p w14:paraId="2CAE065B" w14:textId="154E6E02" w:rsidR="00956E13" w:rsidRPr="001570BA" w:rsidRDefault="00407C85" w:rsidP="005861F6">
      <w:pPr>
        <w:spacing w:line="276" w:lineRule="auto"/>
        <w:ind w:left="720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 w:rsidRPr="001570BA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956E13" w:rsidRPr="001570BA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hyperlink r:id="rId25" w:history="1">
        <w:r w:rsidR="00956E13" w:rsidRPr="001570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7CDEFCCB" w14:textId="77777777" w:rsidR="00170593" w:rsidRPr="00A72578" w:rsidRDefault="00170593" w:rsidP="005861F6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D8595F" w14:textId="6876A06B" w:rsidR="00CD7410" w:rsidRPr="00A72578" w:rsidRDefault="00CD7410" w:rsidP="004F1916">
      <w:pPr>
        <w:spacing w:line="276" w:lineRule="auto"/>
        <w:ind w:left="360"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875783" w:rsidRPr="00A72578">
        <w:rPr>
          <w:rFonts w:ascii="GHEA Grapalat" w:hAnsi="GHEA Grapalat"/>
          <w:sz w:val="22"/>
          <w:szCs w:val="22"/>
          <w:lang w:val="hy-AM"/>
        </w:rPr>
        <w:t>(</w:t>
      </w:r>
      <w:r w:rsidR="000A4E64" w:rsidRPr="00A72578">
        <w:rPr>
          <w:rFonts w:ascii="GHEA Grapalat" w:hAnsi="GHEA Grapalat"/>
          <w:sz w:val="22"/>
          <w:szCs w:val="22"/>
          <w:lang w:val="hy-AM"/>
        </w:rPr>
        <w:t>010</w:t>
      </w:r>
      <w:r w:rsidR="00875783" w:rsidRPr="00A72578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A72578">
        <w:rPr>
          <w:rFonts w:ascii="GHEA Grapalat" w:hAnsi="GHEA Grapalat"/>
          <w:sz w:val="22"/>
          <w:szCs w:val="22"/>
          <w:lang w:val="hy-AM"/>
        </w:rPr>
        <w:t>515</w:t>
      </w:r>
      <w:r w:rsidR="005861F6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731EEE" w:rsidRPr="00A72578">
        <w:rPr>
          <w:rFonts w:ascii="GHEA Grapalat" w:hAnsi="GHEA Grapalat"/>
          <w:sz w:val="22"/>
          <w:szCs w:val="22"/>
          <w:lang w:val="hy-AM"/>
        </w:rPr>
        <w:t>752</w:t>
      </w:r>
      <w:r w:rsidRPr="00A72578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A72578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A72578" w:rsidRDefault="00130578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6" w:history="1">
        <w:r w:rsidR="00CD7410" w:rsidRPr="00A72578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A72578" w:rsidRDefault="00C56F35" w:rsidP="005861F6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A72578" w:rsidRDefault="00956E13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A72578" w:rsidRDefault="00C56F35" w:rsidP="005861F6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A72578" w:rsidSect="009B5E73">
      <w:pgSz w:w="12240" w:h="15840"/>
      <w:pgMar w:top="5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3031" w14:textId="77777777" w:rsidR="00130578" w:rsidRDefault="00130578" w:rsidP="00C47A7F">
      <w:r>
        <w:separator/>
      </w:r>
    </w:p>
  </w:endnote>
  <w:endnote w:type="continuationSeparator" w:id="0">
    <w:p w14:paraId="742446B8" w14:textId="77777777" w:rsidR="00130578" w:rsidRDefault="00130578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altName w:val="Microsoft Sans Serif"/>
    <w:charset w:val="00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6493" w14:textId="77777777" w:rsidR="00130578" w:rsidRDefault="00130578" w:rsidP="00C47A7F">
      <w:r>
        <w:separator/>
      </w:r>
    </w:p>
  </w:footnote>
  <w:footnote w:type="continuationSeparator" w:id="0">
    <w:p w14:paraId="1E1A222B" w14:textId="77777777" w:rsidR="00130578" w:rsidRDefault="00130578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1DBB"/>
    <w:rsid w:val="00124176"/>
    <w:rsid w:val="00130578"/>
    <w:rsid w:val="001455E2"/>
    <w:rsid w:val="001570BA"/>
    <w:rsid w:val="001619D9"/>
    <w:rsid w:val="001700E5"/>
    <w:rsid w:val="00170593"/>
    <w:rsid w:val="001A0D51"/>
    <w:rsid w:val="001A17C0"/>
    <w:rsid w:val="001B69C1"/>
    <w:rsid w:val="001C6921"/>
    <w:rsid w:val="001E4BC2"/>
    <w:rsid w:val="001E712E"/>
    <w:rsid w:val="001F057B"/>
    <w:rsid w:val="001F791D"/>
    <w:rsid w:val="0021283C"/>
    <w:rsid w:val="00237CBA"/>
    <w:rsid w:val="002574C9"/>
    <w:rsid w:val="00273644"/>
    <w:rsid w:val="00280CE5"/>
    <w:rsid w:val="002A1266"/>
    <w:rsid w:val="002A2E63"/>
    <w:rsid w:val="002C11AC"/>
    <w:rsid w:val="002D2AA2"/>
    <w:rsid w:val="002D7C3F"/>
    <w:rsid w:val="0034111E"/>
    <w:rsid w:val="00366E73"/>
    <w:rsid w:val="003936ED"/>
    <w:rsid w:val="003A1D88"/>
    <w:rsid w:val="003C1B03"/>
    <w:rsid w:val="003D4E63"/>
    <w:rsid w:val="003F205C"/>
    <w:rsid w:val="00406EAC"/>
    <w:rsid w:val="00407C85"/>
    <w:rsid w:val="00411C45"/>
    <w:rsid w:val="004141AE"/>
    <w:rsid w:val="00415C6C"/>
    <w:rsid w:val="00440D79"/>
    <w:rsid w:val="00462364"/>
    <w:rsid w:val="0047454D"/>
    <w:rsid w:val="00477D79"/>
    <w:rsid w:val="00496B16"/>
    <w:rsid w:val="004B1006"/>
    <w:rsid w:val="004B1801"/>
    <w:rsid w:val="004F1916"/>
    <w:rsid w:val="00503479"/>
    <w:rsid w:val="00521627"/>
    <w:rsid w:val="00536797"/>
    <w:rsid w:val="005603BD"/>
    <w:rsid w:val="00571E51"/>
    <w:rsid w:val="00581600"/>
    <w:rsid w:val="005847BD"/>
    <w:rsid w:val="005861F6"/>
    <w:rsid w:val="005A0A5F"/>
    <w:rsid w:val="005B3362"/>
    <w:rsid w:val="005B3713"/>
    <w:rsid w:val="005C1130"/>
    <w:rsid w:val="005D0591"/>
    <w:rsid w:val="005D758C"/>
    <w:rsid w:val="005F1F6C"/>
    <w:rsid w:val="005F750F"/>
    <w:rsid w:val="005F7AB1"/>
    <w:rsid w:val="00603C2E"/>
    <w:rsid w:val="00607758"/>
    <w:rsid w:val="00617017"/>
    <w:rsid w:val="00666578"/>
    <w:rsid w:val="00675062"/>
    <w:rsid w:val="00691CAB"/>
    <w:rsid w:val="006B1917"/>
    <w:rsid w:val="006B2967"/>
    <w:rsid w:val="006D22E8"/>
    <w:rsid w:val="006D6462"/>
    <w:rsid w:val="006E348E"/>
    <w:rsid w:val="007136CD"/>
    <w:rsid w:val="007215CC"/>
    <w:rsid w:val="007249F3"/>
    <w:rsid w:val="00724EAC"/>
    <w:rsid w:val="007314CF"/>
    <w:rsid w:val="00731665"/>
    <w:rsid w:val="00731EEE"/>
    <w:rsid w:val="00732417"/>
    <w:rsid w:val="00745508"/>
    <w:rsid w:val="007475DC"/>
    <w:rsid w:val="00770448"/>
    <w:rsid w:val="00770DD1"/>
    <w:rsid w:val="007925E9"/>
    <w:rsid w:val="00795DBA"/>
    <w:rsid w:val="007A077A"/>
    <w:rsid w:val="007A7E59"/>
    <w:rsid w:val="007C1924"/>
    <w:rsid w:val="007E21C0"/>
    <w:rsid w:val="00804810"/>
    <w:rsid w:val="00805F6C"/>
    <w:rsid w:val="008105EA"/>
    <w:rsid w:val="0082002C"/>
    <w:rsid w:val="0082263A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C0EE7"/>
    <w:rsid w:val="008C40EE"/>
    <w:rsid w:val="008C4A3A"/>
    <w:rsid w:val="008C7605"/>
    <w:rsid w:val="008D7E47"/>
    <w:rsid w:val="008F305B"/>
    <w:rsid w:val="008F718E"/>
    <w:rsid w:val="00907736"/>
    <w:rsid w:val="00911A44"/>
    <w:rsid w:val="0091712F"/>
    <w:rsid w:val="009263D6"/>
    <w:rsid w:val="00947E66"/>
    <w:rsid w:val="00956E13"/>
    <w:rsid w:val="00957AE4"/>
    <w:rsid w:val="00971852"/>
    <w:rsid w:val="009770A0"/>
    <w:rsid w:val="00983A54"/>
    <w:rsid w:val="00984C4B"/>
    <w:rsid w:val="009A0794"/>
    <w:rsid w:val="009B5E73"/>
    <w:rsid w:val="009E51AE"/>
    <w:rsid w:val="009F4E44"/>
    <w:rsid w:val="00A12AE0"/>
    <w:rsid w:val="00A15197"/>
    <w:rsid w:val="00A451A8"/>
    <w:rsid w:val="00A65798"/>
    <w:rsid w:val="00A72578"/>
    <w:rsid w:val="00A74E4F"/>
    <w:rsid w:val="00A9616A"/>
    <w:rsid w:val="00AA2CC9"/>
    <w:rsid w:val="00AD037D"/>
    <w:rsid w:val="00AD6446"/>
    <w:rsid w:val="00AE18BC"/>
    <w:rsid w:val="00B02891"/>
    <w:rsid w:val="00B22381"/>
    <w:rsid w:val="00B30F40"/>
    <w:rsid w:val="00B34379"/>
    <w:rsid w:val="00B34775"/>
    <w:rsid w:val="00B3589B"/>
    <w:rsid w:val="00B43E1D"/>
    <w:rsid w:val="00B4741E"/>
    <w:rsid w:val="00B75BC1"/>
    <w:rsid w:val="00B875B8"/>
    <w:rsid w:val="00B9027A"/>
    <w:rsid w:val="00B93E69"/>
    <w:rsid w:val="00BB4A40"/>
    <w:rsid w:val="00BE12AC"/>
    <w:rsid w:val="00BE7674"/>
    <w:rsid w:val="00C02FF8"/>
    <w:rsid w:val="00C2422B"/>
    <w:rsid w:val="00C2591E"/>
    <w:rsid w:val="00C3249E"/>
    <w:rsid w:val="00C36600"/>
    <w:rsid w:val="00C47A7F"/>
    <w:rsid w:val="00C56F35"/>
    <w:rsid w:val="00C60E93"/>
    <w:rsid w:val="00C618C0"/>
    <w:rsid w:val="00C8404C"/>
    <w:rsid w:val="00CA2DD1"/>
    <w:rsid w:val="00CC0BF4"/>
    <w:rsid w:val="00CD7410"/>
    <w:rsid w:val="00CE6CC4"/>
    <w:rsid w:val="00D02D33"/>
    <w:rsid w:val="00D04CCE"/>
    <w:rsid w:val="00D129ED"/>
    <w:rsid w:val="00D2661D"/>
    <w:rsid w:val="00D27F31"/>
    <w:rsid w:val="00D352BF"/>
    <w:rsid w:val="00D466FD"/>
    <w:rsid w:val="00D51B16"/>
    <w:rsid w:val="00D65EC4"/>
    <w:rsid w:val="00D66B52"/>
    <w:rsid w:val="00D708F3"/>
    <w:rsid w:val="00D82CFE"/>
    <w:rsid w:val="00D94502"/>
    <w:rsid w:val="00DA3690"/>
    <w:rsid w:val="00DC261D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67468"/>
    <w:rsid w:val="00E75F76"/>
    <w:rsid w:val="00E90E67"/>
    <w:rsid w:val="00E95CD1"/>
    <w:rsid w:val="00EA7399"/>
    <w:rsid w:val="00EB3308"/>
    <w:rsid w:val="00EB3758"/>
    <w:rsid w:val="00EE1AF3"/>
    <w:rsid w:val="00EE6754"/>
    <w:rsid w:val="00F01552"/>
    <w:rsid w:val="00F03667"/>
    <w:rsid w:val="00F41239"/>
    <w:rsid w:val="00F45C84"/>
    <w:rsid w:val="00F739D7"/>
    <w:rsid w:val="00FD317C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6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" TargetMode="External"/><Relationship Id="rId18" Type="http://schemas.openxmlformats.org/officeDocument/2006/relationships/hyperlink" Target="https://www.arlis.am/DocumentView.aspx?docid=148957" TargetMode="External"/><Relationship Id="rId26" Type="http://schemas.openxmlformats.org/officeDocument/2006/relationships/hyperlink" Target="https://www.gov.am/u_files/file/Haytararutyunner/testi%20dzevanmush-12_02_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rliament.am/library/books/gravor-khosq.pdf" TargetMode="External"/><Relationship Id="rId7" Type="http://schemas.openxmlformats.org/officeDocument/2006/relationships/hyperlink" Target="https://utfsib.am/storage/gexarquniq/71-28.2.%D5%A6-%D5%824-1%20(1)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arlis.am/DocumentView.aspx?DocID=144515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4516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3425" TargetMode="External"/><Relationship Id="rId23" Type="http://schemas.openxmlformats.org/officeDocument/2006/relationships/hyperlink" Target="https://www.gov.am/u_files/file/Haytararutyunner/7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56522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5144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2022-01-07T09:11:00Z</dcterms:created>
  <dcterms:modified xsi:type="dcterms:W3CDTF">2022-01-07T09:20:00Z</dcterms:modified>
</cp:coreProperties>
</file>